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68.75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6F9DF1C7">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第12课 羽毛球</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0835DDE1">
        <w:trPr>
          <w:trHeight w:val="567" w:hRule="atLeast"/>
          <w:jc w:val="center"/>
        </w:trPr>
        <w:tc>
          <w:tcPr>
            <w:tcW w:w="1389" w:type="dxa"/>
            <w:tcBorders>
              <w:tl2br w:val="nil"/>
              <w:tr2bl w:val="nil"/>
            </w:tcBorders>
            <w:shd w:val="clear" w:color="auto" w:fill="E6F1EB"/>
            <w:noWrap w:val="0"/>
            <w:vAlign w:val="center"/>
          </w:tcPr>
          <w:p w14:paraId="54C11419">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5410E35B">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羽毛球</w:t>
            </w:r>
            <w:r>
              <w:rPr>
                <w:rFonts w:hint="eastAsia" w:ascii="宋体" w:hAnsi="宋体" w:eastAsia="宋体" w:cs="宋体"/>
                <w:b/>
                <w:color w:val="418D67"/>
                <w:sz w:val="21"/>
                <w:szCs w:val="21"/>
              </w:rPr>
              <w:tab/>
            </w:r>
          </w:p>
        </w:tc>
      </w:tr>
      <w:tr w14:paraId="74D2DEE7">
        <w:trPr>
          <w:trHeight w:val="567" w:hRule="atLeast"/>
          <w:jc w:val="center"/>
        </w:trPr>
        <w:tc>
          <w:tcPr>
            <w:tcW w:w="1389" w:type="dxa"/>
            <w:tcBorders>
              <w:tl2br w:val="nil"/>
              <w:tr2bl w:val="nil"/>
            </w:tcBorders>
            <w:shd w:val="clear" w:color="auto" w:fill="F5F5E1"/>
            <w:noWrap w:val="0"/>
            <w:vAlign w:val="center"/>
          </w:tcPr>
          <w:p w14:paraId="2FB6A6D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1CF76C8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556F8994">
        <w:trPr>
          <w:trHeight w:val="567" w:hRule="atLeast"/>
          <w:jc w:val="center"/>
        </w:trPr>
        <w:tc>
          <w:tcPr>
            <w:tcW w:w="1389" w:type="dxa"/>
            <w:tcBorders>
              <w:tl2br w:val="nil"/>
              <w:tr2bl w:val="nil"/>
            </w:tcBorders>
            <w:shd w:val="clear" w:color="auto" w:fill="E6F1EB"/>
            <w:noWrap w:val="0"/>
            <w:vAlign w:val="center"/>
          </w:tcPr>
          <w:p w14:paraId="3CCB4D9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016FBDC2">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55AB78C0">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了解羽毛球运动的起源与发展。</w:t>
            </w:r>
          </w:p>
          <w:p w14:paraId="056F1129">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熟悉羽毛球运动的特点及锻炼价值。</w:t>
            </w:r>
          </w:p>
          <w:p w14:paraId="7C19EDA3">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1E415B7E">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学会欣赏羽毛球比赛，并积极参与此项运动，体会羽毛球运动的乐趣。</w:t>
            </w:r>
          </w:p>
        </w:tc>
      </w:tr>
      <w:tr w14:paraId="0D52DE19">
        <w:trPr>
          <w:trHeight w:val="567" w:hRule="atLeast"/>
          <w:jc w:val="center"/>
        </w:trPr>
        <w:tc>
          <w:tcPr>
            <w:tcW w:w="1389" w:type="dxa"/>
            <w:tcBorders>
              <w:tl2br w:val="nil"/>
              <w:tr2bl w:val="nil"/>
            </w:tcBorders>
            <w:shd w:val="clear" w:color="auto" w:fill="F5F5E1"/>
            <w:noWrap w:val="0"/>
            <w:vAlign w:val="center"/>
          </w:tcPr>
          <w:p w14:paraId="4ED9482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4AA86B70">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羽毛球基本技术</w:t>
            </w:r>
          </w:p>
          <w:p w14:paraId="6C64B9F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羽毛球基本战术</w:t>
            </w:r>
          </w:p>
        </w:tc>
      </w:tr>
      <w:tr w14:paraId="696DC61E">
        <w:trPr>
          <w:trHeight w:val="567" w:hRule="atLeast"/>
          <w:jc w:val="center"/>
        </w:trPr>
        <w:tc>
          <w:tcPr>
            <w:tcW w:w="1389" w:type="dxa"/>
            <w:tcBorders>
              <w:tl2br w:val="nil"/>
              <w:tr2bl w:val="nil"/>
            </w:tcBorders>
            <w:shd w:val="clear" w:color="auto" w:fill="E6F1EB"/>
            <w:noWrap w:val="0"/>
            <w:vAlign w:val="center"/>
          </w:tcPr>
          <w:p w14:paraId="1A15A58C">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7A3AADCC">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0A0AE60B">
        <w:trPr>
          <w:trHeight w:val="567" w:hRule="atLeast"/>
          <w:jc w:val="center"/>
        </w:trPr>
        <w:tc>
          <w:tcPr>
            <w:tcW w:w="1389" w:type="dxa"/>
            <w:tcBorders>
              <w:tl2br w:val="nil"/>
              <w:tr2bl w:val="nil"/>
            </w:tcBorders>
            <w:shd w:val="clear" w:color="auto" w:fill="F5F5E1"/>
            <w:noWrap w:val="0"/>
            <w:vAlign w:val="center"/>
          </w:tcPr>
          <w:p w14:paraId="137F744D">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7487A4E6">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013FCFE1">
        <w:trPr>
          <w:trHeight w:val="567" w:hRule="atLeast"/>
          <w:jc w:val="center"/>
        </w:trPr>
        <w:tc>
          <w:tcPr>
            <w:tcW w:w="1389" w:type="dxa"/>
            <w:tcBorders>
              <w:bottom w:val="double" w:color="418D67" w:sz="4" w:space="0"/>
              <w:tl2br w:val="nil"/>
              <w:tr2bl w:val="nil"/>
            </w:tcBorders>
            <w:shd w:val="clear" w:color="auto" w:fill="E6F1EB"/>
            <w:noWrap w:val="0"/>
            <w:vAlign w:val="center"/>
          </w:tcPr>
          <w:p w14:paraId="245DFD6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76D34562">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758BFA0D">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1D670095">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18900214">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25E529F2">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270D8029">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1511FE31">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5924FF73">
        <w:trPr>
          <w:trHeight w:val="567" w:hRule="atLeast"/>
          <w:jc w:val="center"/>
        </w:trPr>
        <w:tc>
          <w:tcPr>
            <w:tcW w:w="1389" w:type="dxa"/>
            <w:tcBorders>
              <w:top w:val="double" w:color="418D67" w:sz="4" w:space="0"/>
              <w:tl2br w:val="nil"/>
              <w:tr2bl w:val="nil"/>
            </w:tcBorders>
            <w:shd w:val="clear" w:color="auto" w:fill="F5F5E1"/>
            <w:noWrap w:val="0"/>
            <w:vAlign w:val="center"/>
          </w:tcPr>
          <w:p w14:paraId="09E37070">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09A76759">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73ACB92C">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你喜欢羽毛球吗</w:t>
            </w:r>
            <w:r>
              <w:rPr>
                <w:rFonts w:hint="eastAsia" w:ascii="宋体" w:hAnsi="宋体" w:eastAsia="宋体" w:cs="宋体"/>
                <w:spacing w:val="-2"/>
                <w:sz w:val="21"/>
                <w:szCs w:val="21"/>
              </w:rPr>
              <w:t>？</w:t>
            </w:r>
          </w:p>
          <w:p w14:paraId="0783A1D0">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你了解羽毛球战术是什么吗</w:t>
            </w:r>
            <w:r>
              <w:rPr>
                <w:rFonts w:hint="eastAsia" w:ascii="宋体" w:hAnsi="宋体" w:eastAsia="宋体" w:cs="宋体"/>
                <w:spacing w:val="-2"/>
                <w:sz w:val="21"/>
                <w:szCs w:val="21"/>
              </w:rPr>
              <w:t>？</w:t>
            </w:r>
          </w:p>
          <w:p w14:paraId="4E124FF9">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7DE4609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07358C9B">
        <w:trPr>
          <w:trHeight w:val="567" w:hRule="atLeast"/>
          <w:jc w:val="center"/>
        </w:trPr>
        <w:tc>
          <w:tcPr>
            <w:tcW w:w="1389" w:type="dxa"/>
            <w:tcBorders>
              <w:tl2br w:val="nil"/>
              <w:tr2bl w:val="nil"/>
            </w:tcBorders>
            <w:shd w:val="clear" w:color="auto" w:fill="E6F1EB"/>
            <w:noWrap w:val="0"/>
            <w:vAlign w:val="center"/>
          </w:tcPr>
          <w:p w14:paraId="735AF80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6C33B0F2">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3DAD54DC">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551C84F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03C4EDE5">
        <w:trPr>
          <w:trHeight w:val="567" w:hRule="atLeast"/>
          <w:jc w:val="center"/>
        </w:trPr>
        <w:tc>
          <w:tcPr>
            <w:tcW w:w="1389" w:type="dxa"/>
            <w:tcBorders>
              <w:tl2br w:val="nil"/>
              <w:tr2bl w:val="nil"/>
            </w:tcBorders>
            <w:shd w:val="clear" w:color="auto" w:fill="E6F1EB"/>
            <w:noWrap w:val="0"/>
            <w:vAlign w:val="center"/>
          </w:tcPr>
          <w:p w14:paraId="0FCDC6DF">
            <w:pPr>
              <w:pStyle w:val="7"/>
              <w:spacing w:line="360" w:lineRule="auto"/>
              <w:jc w:val="center"/>
              <w:rPr>
                <w:rFonts w:hint="eastAsia" w:ascii="宋体" w:hAnsi="宋体" w:eastAsia="宋体" w:cs="宋体"/>
                <w:b/>
                <w:sz w:val="21"/>
                <w:szCs w:val="21"/>
              </w:rPr>
            </w:pPr>
          </w:p>
          <w:p w14:paraId="33CC23AE">
            <w:pPr>
              <w:pStyle w:val="7"/>
              <w:spacing w:line="360" w:lineRule="auto"/>
              <w:jc w:val="center"/>
              <w:rPr>
                <w:rFonts w:hint="eastAsia" w:ascii="宋体" w:hAnsi="宋体" w:eastAsia="宋体" w:cs="宋体"/>
                <w:b/>
                <w:sz w:val="21"/>
                <w:szCs w:val="21"/>
              </w:rPr>
            </w:pPr>
          </w:p>
          <w:p w14:paraId="3AC3DEB6">
            <w:pPr>
              <w:pStyle w:val="7"/>
              <w:spacing w:line="360" w:lineRule="auto"/>
              <w:jc w:val="center"/>
              <w:rPr>
                <w:rFonts w:hint="eastAsia" w:ascii="宋体" w:hAnsi="宋体" w:eastAsia="宋体" w:cs="宋体"/>
                <w:b/>
                <w:sz w:val="21"/>
                <w:szCs w:val="21"/>
              </w:rPr>
            </w:pPr>
          </w:p>
          <w:p w14:paraId="130E0231">
            <w:pPr>
              <w:pStyle w:val="7"/>
              <w:spacing w:line="360" w:lineRule="auto"/>
              <w:jc w:val="center"/>
              <w:rPr>
                <w:rFonts w:hint="eastAsia" w:ascii="宋体" w:hAnsi="宋体" w:eastAsia="宋体" w:cs="宋体"/>
                <w:b/>
                <w:sz w:val="21"/>
                <w:szCs w:val="21"/>
              </w:rPr>
            </w:pPr>
          </w:p>
          <w:p w14:paraId="3F32F936">
            <w:pPr>
              <w:pStyle w:val="7"/>
              <w:spacing w:line="360" w:lineRule="auto"/>
              <w:jc w:val="center"/>
              <w:rPr>
                <w:rFonts w:hint="eastAsia" w:ascii="宋体" w:hAnsi="宋体" w:eastAsia="宋体" w:cs="宋体"/>
                <w:b/>
                <w:sz w:val="21"/>
                <w:szCs w:val="21"/>
              </w:rPr>
            </w:pPr>
          </w:p>
          <w:p w14:paraId="1454D309">
            <w:pPr>
              <w:pStyle w:val="7"/>
              <w:spacing w:line="360" w:lineRule="auto"/>
              <w:jc w:val="center"/>
              <w:rPr>
                <w:rFonts w:hint="eastAsia" w:ascii="宋体" w:hAnsi="宋体" w:eastAsia="宋体" w:cs="宋体"/>
                <w:b/>
                <w:sz w:val="21"/>
                <w:szCs w:val="21"/>
              </w:rPr>
            </w:pPr>
          </w:p>
          <w:p w14:paraId="32116830">
            <w:pPr>
              <w:pStyle w:val="7"/>
              <w:spacing w:line="360" w:lineRule="auto"/>
              <w:jc w:val="center"/>
              <w:rPr>
                <w:rFonts w:hint="eastAsia" w:ascii="宋体" w:hAnsi="宋体" w:eastAsia="宋体" w:cs="宋体"/>
                <w:b/>
                <w:sz w:val="21"/>
                <w:szCs w:val="21"/>
              </w:rPr>
            </w:pPr>
          </w:p>
          <w:p w14:paraId="7C702BD3">
            <w:pPr>
              <w:pStyle w:val="7"/>
              <w:spacing w:line="360" w:lineRule="auto"/>
              <w:jc w:val="center"/>
              <w:rPr>
                <w:rFonts w:hint="eastAsia" w:ascii="宋体" w:hAnsi="宋体" w:eastAsia="宋体" w:cs="宋体"/>
                <w:b/>
                <w:sz w:val="21"/>
                <w:szCs w:val="21"/>
              </w:rPr>
            </w:pPr>
          </w:p>
          <w:p w14:paraId="6E91272E">
            <w:pPr>
              <w:pStyle w:val="7"/>
              <w:spacing w:line="360" w:lineRule="auto"/>
              <w:jc w:val="center"/>
              <w:rPr>
                <w:rFonts w:hint="eastAsia" w:ascii="宋体" w:hAnsi="宋体" w:eastAsia="宋体" w:cs="宋体"/>
                <w:b/>
                <w:sz w:val="21"/>
                <w:szCs w:val="21"/>
              </w:rPr>
            </w:pPr>
          </w:p>
          <w:p w14:paraId="526B35BF">
            <w:pPr>
              <w:pStyle w:val="7"/>
              <w:spacing w:line="360" w:lineRule="auto"/>
              <w:jc w:val="center"/>
              <w:rPr>
                <w:rFonts w:hint="eastAsia" w:ascii="宋体" w:hAnsi="宋体" w:eastAsia="宋体" w:cs="宋体"/>
                <w:b/>
                <w:sz w:val="21"/>
                <w:szCs w:val="21"/>
              </w:rPr>
            </w:pPr>
          </w:p>
          <w:p w14:paraId="495A7516">
            <w:pPr>
              <w:pStyle w:val="7"/>
              <w:spacing w:line="360" w:lineRule="auto"/>
              <w:jc w:val="center"/>
              <w:rPr>
                <w:rFonts w:hint="eastAsia" w:ascii="宋体" w:hAnsi="宋体" w:eastAsia="宋体" w:cs="宋体"/>
                <w:b/>
                <w:sz w:val="21"/>
                <w:szCs w:val="21"/>
              </w:rPr>
            </w:pPr>
          </w:p>
          <w:p w14:paraId="7E2CE696">
            <w:pPr>
              <w:pStyle w:val="7"/>
              <w:spacing w:line="360" w:lineRule="auto"/>
              <w:jc w:val="center"/>
              <w:rPr>
                <w:rFonts w:hint="eastAsia" w:ascii="宋体" w:hAnsi="宋体" w:eastAsia="宋体" w:cs="宋体"/>
                <w:b/>
                <w:sz w:val="21"/>
                <w:szCs w:val="21"/>
              </w:rPr>
            </w:pPr>
          </w:p>
          <w:p w14:paraId="717855B0">
            <w:pPr>
              <w:pStyle w:val="7"/>
              <w:spacing w:line="360" w:lineRule="auto"/>
              <w:jc w:val="center"/>
              <w:rPr>
                <w:rFonts w:hint="eastAsia" w:ascii="宋体" w:hAnsi="宋体" w:eastAsia="宋体" w:cs="宋体"/>
                <w:b/>
                <w:sz w:val="21"/>
                <w:szCs w:val="21"/>
              </w:rPr>
            </w:pPr>
          </w:p>
          <w:p w14:paraId="03BBD889">
            <w:pPr>
              <w:pStyle w:val="7"/>
              <w:spacing w:line="360" w:lineRule="auto"/>
              <w:jc w:val="both"/>
              <w:rPr>
                <w:rFonts w:hint="eastAsia" w:ascii="宋体" w:hAnsi="宋体" w:eastAsia="宋体" w:cs="宋体"/>
                <w:b/>
                <w:sz w:val="21"/>
                <w:szCs w:val="21"/>
              </w:rPr>
            </w:pPr>
          </w:p>
          <w:p w14:paraId="2B46832B">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5DC69FCF">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【教师】讲解羽毛球运动概述</w:t>
            </w:r>
          </w:p>
          <w:p w14:paraId="7E1C98D3">
            <w:pPr>
              <w:numPr>
                <w:ilvl w:val="0"/>
                <w:numId w:val="0"/>
              </w:numPr>
              <w:spacing w:line="360" w:lineRule="auto"/>
              <w:ind w:firstLine="630" w:firstLineChars="300"/>
              <w:rPr>
                <w:rFonts w:hint="eastAsia" w:ascii="宋体" w:hAnsi="宋体" w:eastAsia="宋体" w:cs="宋体"/>
                <w:b/>
                <w:bCs/>
                <w:sz w:val="21"/>
                <w:szCs w:val="21"/>
              </w:rPr>
            </w:pPr>
            <w:r>
              <w:rPr>
                <w:rFonts w:hint="eastAsia" w:ascii="宋体" w:hAnsi="宋体" w:eastAsia="宋体" w:cs="宋体"/>
                <w:color w:val="E4007F"/>
                <w:sz w:val="21"/>
                <w:szCs w:val="21"/>
                <w:lang w:eastAsia="zh-CN"/>
              </w:rPr>
              <w:t>一、羽毛球运动简介</w:t>
            </w:r>
          </w:p>
          <w:p w14:paraId="3BE4A511">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羽毛球运动是一项在室内外均可进行的小型球类项目。比赛时，一人或两人为一方，中间隔一网，用球拍经网上往返击球，使球落到对方的场地上，或使对方击球失误而得分。</w:t>
            </w:r>
          </w:p>
          <w:p w14:paraId="434259F2">
            <w:pPr>
              <w:pStyle w:val="8"/>
              <w:numPr>
                <w:ilvl w:val="0"/>
                <w:numId w:val="0"/>
              </w:num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现代羽毛球运动起源于印度，形成于英国。19 世纪 60 年代，一批退役的英国军官把印度的“普那”—— 一种近似于后来的羽毛球运动的游戏，带回英国并加以改进。1870 年，英国出现了用羽毛、软木做成的球和穿弦的球拍。1873 年，英国公爵鲍弗特在格拉斯哥郡的伯明顿庄园里进行了一次羽毛球游戏，这是世界上第一次羽毛球比赛。“伯明顿”（Badminton）也就此成为羽毛球的英文名称。全英羽毛球锦标赛于 1899 年在伦敦举行。1934 年，由加拿大、丹麦、英国、法国、爱尔兰、荷兰等 10 多个国家发起成立了国际羽毛球联合会，总部设在伦敦，主席为 G · A ·汤姆斯。国际羽联 1948—1949 年举办的第一届世界男子团体赛的奖杯，即由汤姆斯所赠。1956 年举办了第一届世界女子团体赛，奖杯由英国女杰 H ·尤伯夫人所赠。1978 年 2 月，由亚非国家组成世界羽毛球联合会于香港成立，同年 11 月举办了第一届世界羽毛球锦标赛。国际羽联和世界羽联于 1981 年 5 月 26 日宣布合并，统一称国际羽毛球联合会。其管辖的比赛有汤姆斯杯赛（世界男子团体羽毛球锦标赛），尤伯杯赛（世界女子团体羽毛球锦标赛），世界羽毛球锦标赛，全英羽毛球锦标赛和世界羽毛球系列大奖赛。目前，国际羽联已拥有 100 多个会员国。羽毛球运动是在 20 世纪初传入我国的。1963 年前后，随着华侨羽坛名将归国，我国羽毛球运动跃入了鼎盛时期。自 20 世纪 80 年代开始，中国选手在世界大赛中连续取得优异成绩。</w:t>
            </w:r>
          </w:p>
          <w:p w14:paraId="113EC55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color w:val="E4007F"/>
                <w:sz w:val="21"/>
                <w:szCs w:val="21"/>
                <w:lang w:val="en-US" w:eastAsia="zh-CN" w:bidi="ar-SA"/>
              </w:rPr>
            </w:pPr>
            <w:r>
              <w:rPr>
                <w:rFonts w:hint="eastAsia" w:ascii="宋体" w:hAnsi="宋体" w:eastAsia="宋体" w:cs="宋体"/>
                <w:color w:val="E4007F"/>
                <w:sz w:val="21"/>
                <w:szCs w:val="21"/>
                <w:lang w:val="en-US" w:eastAsia="zh-CN" w:bidi="ar-SA"/>
              </w:rPr>
              <w:t>二、羽毛球运动的特点及锻炼价值</w:t>
            </w:r>
          </w:p>
          <w:p w14:paraId="0B626E7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（一）娱乐性</w:t>
            </w:r>
          </w:p>
          <w:p w14:paraId="402F4BC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自娱性。羽毛球作为一种娱乐活动，参与者在球的对击过程中，通过不停的奔跑和身体的变化，努力地去把球击到对方的场地。每当击球者在击出一个好球或赢得一个球时都能使自己兴奋并得到一种成功的喜悦。同时球的飞翔又有快慢、轻重、高低、远近、狠巧、飘转等变化，使这种运动本身充满了丰富的乐趣。</w:t>
            </w:r>
          </w:p>
          <w:p w14:paraId="4C5199B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观赏性。由于羽毛球技术的千变万化，使羽毛球运动有很高的可观赏性。如猛虎下山的上网技术，蛟龙出水一样的跳起击球，身如满弓的扣杀，犀牛望月似的抢扑救球，进攻时的高屋建瓴、势如破竹，防守时的绵绵细雨、固若金汤，都在展示着羽毛球运动的力与美，使观赏者像吟读一首动人的诗，如浏览一幅悦目的画，心旷神怡，流连忘返。</w:t>
            </w:r>
          </w:p>
          <w:p w14:paraId="5FD3BD1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（二）锻炼性</w:t>
            </w:r>
          </w:p>
          <w:p w14:paraId="3605778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增强体质。羽毛球运动可以全面增强人的体质。前场、后场快速移动击球，中后场的大力扣杀球，被动时的扑救球，双打的换位击球等都需要练习者有较好的力量素质、速度素质、耐力素质、灵敏素质、柔韧素质以及快速的反应能力。扣杀需要力量素质；在双方对拉回合的过程中，为了取得主动，需要有较快的速度素质和耐力素质；在扑救球时（多半是被动情况）又需要有很好的灵敏素质和柔韧素质；双打中又需要极快的反应与判断能力。因此，经常从事该项体育活动可以发展人体的灵活性、协调性，可以提高人们上下肢及躯干的活动能力，改善呼吸系统和心血管系统的功能，提高有氧供能和无氧供能的能力，调节神经系统并提高其抗乳酸的能力，增进健康、抗病防衰、调节精神。</w:t>
            </w:r>
          </w:p>
          <w:p w14:paraId="41E805D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培养意志。羽毛球运动因其竞争性、对抗性、大强度等诸多因素的要求，使意志品质在该项运动中占有非常重要的地位。羽毛球比赛经常遇到这类情况，即运动员出现“极点”，喘不上来气、身体无力、眼前发黑、感觉自己再也坚持不下去了。这种现象不是一方出现，在势均力敌的情况下往往是双方先后都会出现，甚至几乎是同时出现（如一个球打了很多回合），这时就看谁能坚持到底，胜利往往属于坚持到最后的一方。</w:t>
            </w:r>
          </w:p>
          <w:p w14:paraId="33E4C4D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陶冶心理。羽毛球活动包括对对方战术意图的揣摩、对各种战机的把握、对战术的选择等智力因素，因此羽毛球运动可以使人思维敏捷。同时，由于比赛的紧张、竞争的激烈，能使练习者的心理素质得到很好的锻炼，在竞争中，强化进取精神，使人的智、勇、技在竞争与对抗中得到升华。经此磨炼，能够做到临危不乱，泰然处之，既增长了智慧又陶冶了心理，不仅能在羽毛球活动中应付自如，而且能以良好的心态，正确的人生观去面对事业、家庭、荣辱等。</w:t>
            </w:r>
          </w:p>
          <w:p w14:paraId="0275BFEB">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【学生】掌握羽毛球运动概述</w:t>
            </w:r>
          </w:p>
        </w:tc>
        <w:tc>
          <w:tcPr>
            <w:tcW w:w="1585" w:type="dxa"/>
            <w:tcBorders>
              <w:tl2br w:val="nil"/>
              <w:tr2bl w:val="nil"/>
            </w:tcBorders>
            <w:shd w:val="clear" w:color="auto" w:fill="FFFFFF"/>
            <w:noWrap w:val="0"/>
            <w:vAlign w:val="center"/>
          </w:tcPr>
          <w:p w14:paraId="2722C475">
            <w:pPr>
              <w:pStyle w:val="7"/>
              <w:spacing w:line="360" w:lineRule="auto"/>
              <w:ind w:firstLine="210" w:firstLineChars="100"/>
              <w:rPr>
                <w:rFonts w:hint="eastAsia" w:ascii="宋体" w:hAnsi="宋体" w:eastAsia="宋体" w:cs="宋体"/>
                <w:sz w:val="21"/>
                <w:szCs w:val="21"/>
              </w:rPr>
            </w:pPr>
          </w:p>
          <w:p w14:paraId="19DB0C7F">
            <w:pPr>
              <w:pStyle w:val="7"/>
              <w:spacing w:line="360" w:lineRule="auto"/>
              <w:ind w:firstLine="210" w:firstLineChars="100"/>
              <w:rPr>
                <w:rFonts w:hint="eastAsia" w:ascii="宋体" w:hAnsi="宋体" w:eastAsia="宋体" w:cs="宋体"/>
                <w:sz w:val="21"/>
                <w:szCs w:val="21"/>
              </w:rPr>
            </w:pPr>
          </w:p>
          <w:p w14:paraId="0340B32E">
            <w:pPr>
              <w:pStyle w:val="7"/>
              <w:spacing w:line="360" w:lineRule="auto"/>
              <w:ind w:firstLine="210" w:firstLineChars="100"/>
              <w:rPr>
                <w:rFonts w:hint="eastAsia" w:ascii="宋体" w:hAnsi="宋体" w:eastAsia="宋体" w:cs="宋体"/>
                <w:sz w:val="21"/>
                <w:szCs w:val="21"/>
              </w:rPr>
            </w:pPr>
          </w:p>
          <w:p w14:paraId="4EB259F4">
            <w:pPr>
              <w:pStyle w:val="7"/>
              <w:spacing w:line="360" w:lineRule="auto"/>
              <w:ind w:firstLine="210" w:firstLineChars="100"/>
              <w:rPr>
                <w:rFonts w:hint="eastAsia" w:ascii="宋体" w:hAnsi="宋体" w:eastAsia="宋体" w:cs="宋体"/>
                <w:sz w:val="21"/>
                <w:szCs w:val="21"/>
              </w:rPr>
            </w:pPr>
          </w:p>
          <w:p w14:paraId="5D544A31">
            <w:pPr>
              <w:pStyle w:val="7"/>
              <w:spacing w:line="360" w:lineRule="auto"/>
              <w:ind w:firstLine="210" w:firstLineChars="100"/>
              <w:rPr>
                <w:rFonts w:hint="eastAsia" w:ascii="宋体" w:hAnsi="宋体" w:eastAsia="宋体" w:cs="宋体"/>
                <w:sz w:val="21"/>
                <w:szCs w:val="21"/>
              </w:rPr>
            </w:pPr>
          </w:p>
          <w:p w14:paraId="0B173E32">
            <w:pPr>
              <w:pStyle w:val="7"/>
              <w:spacing w:line="360" w:lineRule="auto"/>
              <w:ind w:firstLine="210" w:firstLineChars="100"/>
              <w:rPr>
                <w:rFonts w:hint="eastAsia" w:ascii="宋体" w:hAnsi="宋体" w:eastAsia="宋体" w:cs="宋体"/>
                <w:sz w:val="21"/>
                <w:szCs w:val="21"/>
              </w:rPr>
            </w:pPr>
          </w:p>
          <w:p w14:paraId="36307B5C">
            <w:pPr>
              <w:pStyle w:val="7"/>
              <w:spacing w:line="360" w:lineRule="auto"/>
              <w:ind w:firstLine="210" w:firstLineChars="100"/>
              <w:rPr>
                <w:rFonts w:hint="eastAsia" w:ascii="宋体" w:hAnsi="宋体" w:eastAsia="宋体" w:cs="宋体"/>
                <w:sz w:val="21"/>
                <w:szCs w:val="21"/>
              </w:rPr>
            </w:pPr>
          </w:p>
          <w:p w14:paraId="5DFEF852">
            <w:pPr>
              <w:pStyle w:val="7"/>
              <w:spacing w:line="360" w:lineRule="auto"/>
              <w:ind w:firstLine="210" w:firstLineChars="100"/>
              <w:rPr>
                <w:rFonts w:hint="eastAsia" w:ascii="宋体" w:hAnsi="宋体" w:eastAsia="宋体" w:cs="宋体"/>
                <w:sz w:val="21"/>
                <w:szCs w:val="21"/>
              </w:rPr>
            </w:pPr>
          </w:p>
          <w:p w14:paraId="16FFC31B">
            <w:pPr>
              <w:pStyle w:val="7"/>
              <w:spacing w:line="360" w:lineRule="auto"/>
              <w:ind w:firstLine="210" w:firstLineChars="100"/>
              <w:rPr>
                <w:rFonts w:hint="eastAsia" w:ascii="宋体" w:hAnsi="宋体" w:eastAsia="宋体" w:cs="宋体"/>
                <w:sz w:val="21"/>
                <w:szCs w:val="21"/>
              </w:rPr>
            </w:pPr>
          </w:p>
          <w:p w14:paraId="2D3CDBC5">
            <w:pPr>
              <w:pStyle w:val="7"/>
              <w:spacing w:line="360" w:lineRule="auto"/>
              <w:ind w:firstLine="210" w:firstLineChars="100"/>
              <w:rPr>
                <w:rFonts w:hint="eastAsia" w:ascii="宋体" w:hAnsi="宋体" w:eastAsia="宋体" w:cs="宋体"/>
                <w:sz w:val="21"/>
                <w:szCs w:val="21"/>
              </w:rPr>
            </w:pPr>
          </w:p>
          <w:p w14:paraId="1B85E6C1">
            <w:pPr>
              <w:pStyle w:val="7"/>
              <w:spacing w:line="360" w:lineRule="auto"/>
              <w:ind w:firstLine="210" w:firstLineChars="100"/>
              <w:rPr>
                <w:rFonts w:hint="eastAsia" w:ascii="宋体" w:hAnsi="宋体" w:eastAsia="宋体" w:cs="宋体"/>
                <w:sz w:val="21"/>
                <w:szCs w:val="21"/>
              </w:rPr>
            </w:pPr>
          </w:p>
          <w:p w14:paraId="5544F0A6">
            <w:pPr>
              <w:pStyle w:val="7"/>
              <w:spacing w:line="360" w:lineRule="auto"/>
              <w:rPr>
                <w:rFonts w:hint="eastAsia" w:ascii="宋体" w:hAnsi="宋体" w:eastAsia="宋体" w:cs="宋体"/>
                <w:sz w:val="21"/>
                <w:szCs w:val="21"/>
              </w:rPr>
            </w:pPr>
          </w:p>
          <w:p w14:paraId="0A02F404">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学习羽毛球运动概述。边做边讲，及时巩固练习，实现教学做一体化</w:t>
            </w:r>
          </w:p>
        </w:tc>
      </w:tr>
      <w:tr w14:paraId="76451F7F">
        <w:trPr>
          <w:trHeight w:val="567" w:hRule="atLeast"/>
          <w:jc w:val="center"/>
        </w:trPr>
        <w:tc>
          <w:tcPr>
            <w:tcW w:w="1389" w:type="dxa"/>
            <w:tcBorders>
              <w:tl2br w:val="nil"/>
              <w:tr2bl w:val="nil"/>
            </w:tcBorders>
            <w:shd w:val="clear" w:color="auto" w:fill="F5F5E1"/>
            <w:noWrap w:val="0"/>
            <w:vAlign w:val="center"/>
          </w:tcPr>
          <w:p w14:paraId="58570B26">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5B428C82">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【教师】羽毛球运动</w:t>
            </w:r>
            <w:r>
              <w:rPr>
                <w:rFonts w:hint="eastAsia" w:ascii="宋体" w:hAnsi="宋体" w:eastAsia="宋体" w:cs="宋体"/>
                <w:b/>
                <w:color w:val="5D8979"/>
                <w:sz w:val="21"/>
                <w:szCs w:val="21"/>
                <w:lang w:eastAsia="zh-CN"/>
              </w:rPr>
              <w:t>有什么</w:t>
            </w:r>
            <w:r>
              <w:rPr>
                <w:rFonts w:hint="eastAsia" w:ascii="宋体" w:hAnsi="宋体" w:eastAsia="宋体" w:cs="宋体"/>
                <w:b/>
                <w:color w:val="5D8979"/>
                <w:sz w:val="21"/>
                <w:szCs w:val="21"/>
              </w:rPr>
              <w:t>特</w:t>
            </w:r>
            <w:r>
              <w:rPr>
                <w:rFonts w:hint="eastAsia" w:ascii="宋体" w:hAnsi="宋体" w:eastAsia="宋体" w:cs="宋体"/>
                <w:b/>
                <w:color w:val="5D8979"/>
                <w:sz w:val="21"/>
                <w:szCs w:val="21"/>
                <w:lang w:eastAsia="zh-CN"/>
              </w:rPr>
              <w:t>点？</w:t>
            </w:r>
          </w:p>
          <w:p w14:paraId="6C3E3DCC">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1E85D81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6CAB1DAA">
        <w:trPr>
          <w:trHeight w:val="567" w:hRule="atLeast"/>
          <w:jc w:val="center"/>
        </w:trPr>
        <w:tc>
          <w:tcPr>
            <w:tcW w:w="1389" w:type="dxa"/>
            <w:tcBorders>
              <w:tl2br w:val="nil"/>
              <w:tr2bl w:val="nil"/>
            </w:tcBorders>
            <w:shd w:val="clear" w:color="auto" w:fill="F5F5E1"/>
            <w:noWrap w:val="0"/>
            <w:vAlign w:val="center"/>
          </w:tcPr>
          <w:p w14:paraId="248A0298">
            <w:pPr>
              <w:pStyle w:val="7"/>
              <w:spacing w:line="360" w:lineRule="auto"/>
              <w:jc w:val="center"/>
              <w:rPr>
                <w:rFonts w:hint="eastAsia" w:ascii="宋体" w:hAnsi="宋体" w:eastAsia="宋体" w:cs="宋体"/>
                <w:b/>
                <w:sz w:val="21"/>
                <w:szCs w:val="21"/>
              </w:rPr>
            </w:pPr>
          </w:p>
          <w:p w14:paraId="3CE8D840">
            <w:pPr>
              <w:pStyle w:val="7"/>
              <w:spacing w:line="360" w:lineRule="auto"/>
              <w:jc w:val="center"/>
              <w:rPr>
                <w:rFonts w:hint="eastAsia" w:ascii="宋体" w:hAnsi="宋体" w:eastAsia="宋体" w:cs="宋体"/>
                <w:b/>
                <w:sz w:val="21"/>
                <w:szCs w:val="21"/>
              </w:rPr>
            </w:pPr>
          </w:p>
          <w:p w14:paraId="28D4069A">
            <w:pPr>
              <w:pStyle w:val="7"/>
              <w:spacing w:line="360" w:lineRule="auto"/>
              <w:jc w:val="center"/>
              <w:rPr>
                <w:rFonts w:hint="eastAsia" w:ascii="宋体" w:hAnsi="宋体" w:eastAsia="宋体" w:cs="宋体"/>
                <w:b/>
                <w:sz w:val="21"/>
                <w:szCs w:val="21"/>
              </w:rPr>
            </w:pPr>
          </w:p>
          <w:p w14:paraId="1576D3D8">
            <w:pPr>
              <w:pStyle w:val="7"/>
              <w:spacing w:line="360" w:lineRule="auto"/>
              <w:jc w:val="both"/>
              <w:rPr>
                <w:rFonts w:hint="eastAsia" w:ascii="宋体" w:hAnsi="宋体" w:eastAsia="宋体" w:cs="宋体"/>
                <w:b/>
                <w:sz w:val="21"/>
                <w:szCs w:val="21"/>
              </w:rPr>
            </w:pPr>
          </w:p>
          <w:p w14:paraId="5FABA836">
            <w:pPr>
              <w:pStyle w:val="7"/>
              <w:spacing w:line="360" w:lineRule="auto"/>
              <w:jc w:val="center"/>
              <w:rPr>
                <w:rFonts w:hint="eastAsia" w:ascii="宋体" w:hAnsi="宋体" w:eastAsia="宋体" w:cs="宋体"/>
                <w:b/>
                <w:sz w:val="21"/>
                <w:szCs w:val="21"/>
              </w:rPr>
            </w:pPr>
          </w:p>
          <w:p w14:paraId="5F7ABD2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770948B8">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【教师】羽毛球基本技术</w:t>
            </w:r>
          </w:p>
          <w:p w14:paraId="6BD7A29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lang w:eastAsia="zh-CN"/>
              </w:rPr>
              <w:t>一、握拍</w:t>
            </w:r>
          </w:p>
          <w:p w14:paraId="0B08570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（一）正手握拍法</w:t>
            </w:r>
          </w:p>
          <w:p w14:paraId="3424BA9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握拍之前，先用左手拿住球拍，使拍面与地面垂直，再张开右手，使手掌下部靠在球拍的握柄底托部位，虎口对着球拍框。小指、无名指、中指自然并拢，食指与中指稍稍分开，自然弯曲并贴在拍柄上。</w:t>
            </w:r>
          </w:p>
          <w:p w14:paraId="688F051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（1）正手搓球握拍法。在正手握拍的基础上，拇指、食指、中指和无名指稍松开，使拍柄离开掌心，拇指斜贴拍柄内侧的上小棱边上，食指稍向前伸，使第二指带斜贴在拍柄外侧的宽面上。</w:t>
            </w:r>
          </w:p>
          <w:p w14:paraId="2735567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（2）正手勾对角握拍法。正手握拍的基础上，拍柄稍向外转，拇指斜贴在拍柄内侧的宽面上，食指第二指关节和其他三指的指根贴在拍柄外侧的宽面上，拍柄不贴掌心。如图 12-1 所示。</w:t>
            </w:r>
          </w:p>
          <w:p w14:paraId="71C6337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263775" cy="609600"/>
                  <wp:effectExtent l="0" t="0" r="22225" b="0"/>
                  <wp:docPr id="3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1"/>
                          <pic:cNvPicPr>
                            <a:picLocks noChangeAspect="1"/>
                          </pic:cNvPicPr>
                        </pic:nvPicPr>
                        <pic:blipFill>
                          <a:blip r:embed="rId7"/>
                          <a:stretch>
                            <a:fillRect/>
                          </a:stretch>
                        </pic:blipFill>
                        <pic:spPr>
                          <a:xfrm>
                            <a:off x="0" y="0"/>
                            <a:ext cx="2263775" cy="609600"/>
                          </a:xfrm>
                          <a:prstGeom prst="rect">
                            <a:avLst/>
                          </a:prstGeom>
                          <a:noFill/>
                          <a:ln>
                            <a:noFill/>
                          </a:ln>
                        </pic:spPr>
                      </pic:pic>
                    </a:graphicData>
                  </a:graphic>
                </wp:inline>
              </w:drawing>
            </w:r>
          </w:p>
          <w:p w14:paraId="6ECEEF9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（二）反手握拍法</w:t>
            </w:r>
          </w:p>
          <w:p w14:paraId="09243A0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反手握拍是在正手握拍的基础上，把球拍框往外转（即往左方向转），拇指前内侧部位贴在拍柄的窄面部位，食指往中指、无名指、小指并拢。通常反手握拍的时候，手心与拍柄之间有一定的空隙，这样的握拍法有利于手腕力量和手指力量的灵活运用。</w:t>
            </w:r>
          </w:p>
          <w:p w14:paraId="7D87766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（1）反手搓球握拍法。在正手握拍的基础上，拇指、食指、中指和无名指稍松开，</w:t>
            </w:r>
          </w:p>
          <w:p w14:paraId="16AF730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拍柄离开掌心同时使球拍向内转，拇指贴在拍柄内侧的上小棱边上，食指第三关节贴在拍柄外侧的下小棱边上。</w:t>
            </w:r>
          </w:p>
          <w:p w14:paraId="68B0907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反手勾对角握拍法。在正手握拍的基础上，拇指、食指、中指和无名指稍松开，拍柄离开掌心，同时将拍柄向内转动，拇指第二关节的内侧贴在拍柄的上小棱边上，食指第二指关节贴在拍柄的下中宽面上，其余三指自然抓在下中宽面和拍柄内侧的宽面上。无论哪种握法，最终的目的就是使自己的手腕能更加灵活的转动，手指能最大限度地发挥力量。握法不能限制或影响手腕的活动，不能影响手指发力，否则，握法就是错误的，要尽快改正。</w:t>
            </w:r>
          </w:p>
          <w:p w14:paraId="3312FC1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二、发球</w:t>
            </w:r>
          </w:p>
          <w:p w14:paraId="24E7E08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发球技术可分为正手发球和反手发球技术。基本的技术有发高远球、发平高球、发平球和发网前球。</w:t>
            </w:r>
          </w:p>
          <w:p w14:paraId="7951ADF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（一）正手发球技术</w:t>
            </w:r>
          </w:p>
          <w:p w14:paraId="0B972D5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正手发球准备姿势。两脚自然分开，左脚在前，脚尖对网，右脚在后，脚尖稍斜，重心在右脚上。左手手指夹持羽毛球的中部，自然抬举至胸前方。右手正手握拍放松屈举至体后侧，呈发球前的准备姿势。</w:t>
            </w:r>
          </w:p>
          <w:p w14:paraId="1DB7CD6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（1）正手发高远球。所谓高远球是把球发的又高又远，使球向对方后场上方飞去，球的飞行路线与地面形成角度，要大于 60°，使球在对方场区底线附近垂直下落。如图 12-3 所示。</w:t>
            </w:r>
          </w:p>
          <w:p w14:paraId="02D2013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564765" cy="1456055"/>
                  <wp:effectExtent l="0" t="0" r="635" b="17145"/>
                  <wp:docPr id="3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2"/>
                          <pic:cNvPicPr>
                            <a:picLocks noChangeAspect="1"/>
                          </pic:cNvPicPr>
                        </pic:nvPicPr>
                        <pic:blipFill>
                          <a:blip r:embed="rId8"/>
                          <a:stretch>
                            <a:fillRect/>
                          </a:stretch>
                        </pic:blipFill>
                        <pic:spPr>
                          <a:xfrm>
                            <a:off x="0" y="0"/>
                            <a:ext cx="2564765" cy="1456055"/>
                          </a:xfrm>
                          <a:prstGeom prst="rect">
                            <a:avLst/>
                          </a:prstGeom>
                          <a:noFill/>
                          <a:ln>
                            <a:noFill/>
                          </a:ln>
                        </pic:spPr>
                      </pic:pic>
                    </a:graphicData>
                  </a:graphic>
                </wp:inline>
              </w:drawing>
            </w:r>
          </w:p>
          <w:p w14:paraId="61F9742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（2）正手发平高球。姿势、动作和发正手高远球一样，只是发力方向和击球点不同。发平高球时，球不但迅速的越过对方空中场区而且落到场内底线附近，球在空中的路线和地面形成的仰角是 45° 左右。</w:t>
            </w:r>
          </w:p>
          <w:p w14:paraId="68577C8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（3）正手发网前球。发网前球就是把球发到对方发球区内的前发球线附近，球拍触球时，拍面从右向左斜切击球，使球刚好越网而过，落在对方前发球线附近。</w:t>
            </w:r>
          </w:p>
          <w:p w14:paraId="7EF21FB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（二）反手发球技术</w:t>
            </w:r>
          </w:p>
          <w:p w14:paraId="2076274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反手发球准备姿势。双脚自然分开前后站立，右脚向前，脚尖对网，左脚在后，脚尖触地，重心在右脚上，为争取更高的击球点，右脚可适当提踵。左手拇指、食指和中指拿住球体的羽毛部分，自然倾斜置于反拍面前。持拍手反手发球握拍自然屈肘放至体前，拍头向下，准备发球。</w:t>
            </w:r>
          </w:p>
          <w:p w14:paraId="050995B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（1）反手发网前球。反手发网前球就是运用反手发球技术把球发至对方发球区内前</w:t>
            </w:r>
          </w:p>
          <w:p w14:paraId="0CC9BAF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发球线附近，击球时球拍由后向前推送击球，使球运行的弧线最高点略高于网顶，球拍触球时，拍面呈切削式击球，使球落到对方场区的前发球线附近。</w:t>
            </w:r>
          </w:p>
          <w:p w14:paraId="5D1FEBE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反手发平球。反手发平球与发正手球的球路、角度、落点一样。发球时，球拍的挥动方向也与反手发网前球一样，只是在击球的一刹那，手腕有弹性地击球，拍面与地面角度接近垂直，将球击到双打后发球线以内的区域。</w:t>
            </w:r>
          </w:p>
          <w:p w14:paraId="0BAC5D1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三、接发球的站位和姿势</w:t>
            </w:r>
          </w:p>
          <w:p w14:paraId="2A9A93A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单打站位一般是在离发球线 1.5 米处，站在右发球区靠近中线的位置，在左发球区则站在中间的位置，这样站位主要是防备对方直接进攻反手部位。一般左脚在前，右脚在后，双脚微屈，收腹含胸，身体重心放在前脚上，后脚脚跟稍抬起。身体半侧向球网，球拍举在身前，双眼注视对方。</w:t>
            </w:r>
          </w:p>
          <w:p w14:paraId="0EC87E0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双打站位由于双打发球区比单打发球区短 0.76 米，发高远球易被对方扣杀，所以双打发球多以发网前球为主。接发球时要站在靠近前发球线的地方。双打接发球准备姿势和单打姿势基本相同，只是身体前倾较大，身体重心可前可后，球拍举得高些，在球飞行到网上最高点时击球，争取主动。但是要注意对方在右场区发平快球后突袭反手部位。</w:t>
            </w:r>
          </w:p>
          <w:p w14:paraId="749FFBC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color w:val="E4007F"/>
                <w:sz w:val="21"/>
                <w:szCs w:val="21"/>
                <w:lang w:eastAsia="zh-CN"/>
              </w:rPr>
              <w:t>四、场上基本步法</w:t>
            </w:r>
          </w:p>
          <w:p w14:paraId="4DB305F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（1）垫步。当右（左）脚向前（后）迈出一步后，后脚跟进，紧接着以同一脚向同一方向再迈一步，为垫步。垫步一般作为调整步距用。</w:t>
            </w:r>
          </w:p>
          <w:p w14:paraId="1E61046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（2）交叉步。左右脚交替向前、向侧或向后移动为交叉步。经另一脚前面超越的为前交叉步，经另一脚后面超越的为后交叉步。交叉步一般在后退打后场时使用的较多。</w:t>
            </w:r>
          </w:p>
          <w:p w14:paraId="12DE82A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（3）小碎步。以小的交叉步移动的步法称为小碎步。由于步幅小，步频快，一般在起动或回动起始时使用。</w:t>
            </w:r>
          </w:p>
          <w:p w14:paraId="7CB9BD2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（4）并步。右脚向前（或向后）移动一步时，左脚即刻向右脚跟并一步，紧接着右脚再向前（向后）移动一步，称为并步。</w:t>
            </w:r>
          </w:p>
          <w:p w14:paraId="386DD70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（5）蹬转步。以一脚为轴，另一脚向后或向前蹬转步。</w:t>
            </w:r>
          </w:p>
          <w:p w14:paraId="437CA7E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（6）蹬跨步。在移动的最后一步，左脚用力向后蹬的同时，右脚向来球的方向跨出一大步，称为蹬跨步。它多用于上网击球，也常用于后场底线两角抽球。</w:t>
            </w:r>
          </w:p>
          <w:p w14:paraId="01E6575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腾跳步。起跳腾空击球的步伐为腾跳步。它可分为两种，一种是上网扑球或向两侧移动突击杀球时，以领先的脚（或双脚）起跳，做扑球或突击杀球的动作；另一种是对方击来高远球时，用右脚（或双脚）起跳到最高点时杀球。</w:t>
            </w:r>
          </w:p>
          <w:p w14:paraId="3C91191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五、正、反手击高远球技术</w:t>
            </w:r>
          </w:p>
          <w:p w14:paraId="003998F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正手击高远球技术。首先要判断好来球的方向和落点，使球处在自己的右肩稍前上方的位置。左肩对网，左脚在前，右脚在后，重心在右脚上。左臂屈肘，左手自然高举，右手持拍，手臂自然弯曲，将球拍举在右肩上方，两眼注视来球。击球时，右上臂后引，随之肘关节上提明显高于肩部，将球拍后引至头部，自然伸腕（拳心朝上）。然后在后脚蹬地，转体收腹的协调用力下，以肩为轴，上臂带动前臂快速向前上方甩腕，在手臂伸直的最高点击球。击球后，持拍臂顺惯性往前左下方挥动并收拍至体前。与此同时，左脚后撤，右脚向前迈出，身体重心由后脚移到前脚上。正手击高球也可起跳击球，随即在空中转体，并完成引拍击球动作。击球动作是在球将从空中最高点落下的瞬间完成。</w:t>
            </w:r>
          </w:p>
          <w:p w14:paraId="6DE19E4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反手击高远球技术。如果对方的来球向左后场区的时候，要迅速向左跨脚且身体向左后方转体，移动到适合的位置击球，背对球网，反手握拍，靠身体转体和手臂、手腕的力量沿半弧形轨迹将球击向后上方。</w:t>
            </w:r>
          </w:p>
          <w:p w14:paraId="07A6754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六、正反手抽球技术</w:t>
            </w:r>
          </w:p>
          <w:p w14:paraId="75BAEBF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抽球是把在身体左、右两侧，肩以下，腰以上的来球平扫过去。有正手抽球和反手抽球两种。</w:t>
            </w:r>
          </w:p>
          <w:p w14:paraId="09AAE94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正手抽球技术。站在右场区中部，两脚平行开立稍宽于肩，重心在两脚间，微屈膝收腹，正手握拍举于右肩前。击球前肘关节前摆，前臂稍往后带外旋，手腕稍外展至后伸，引拍至体后。击球时前臂内旋，手腕伸直闪动，手指抓紧拍柄，球拍由右后往右前方高速平扫盖击来球。击球后手臂左摆，左脚往左前方迈一步，右脚跟一步回中心位置。</w:t>
            </w:r>
          </w:p>
          <w:p w14:paraId="14D8265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反手抽球技术。右脚前交叉在左侧前，重心在左脚上，右手反手握拍在左侧前。击球前肘部稍上抬，前臂内旋，手腕外展，引拍至左侧。击球时，在肩的右转带动下，前臂外旋，手腕由外展到伸直闪动，挥拍击球托的底部。击球后，球拍随身体的回动收回到右侧前。</w:t>
            </w:r>
          </w:p>
          <w:p w14:paraId="435813E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七、正反手挑球技术</w:t>
            </w:r>
          </w:p>
          <w:p w14:paraId="5CA29DF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（1）正手挑球技术。击球前，前臂充分外旋，手腕尽量后伸，击球时，从右下向右前方至左上方挥拍击球。在此基础上，若球拍向右前挥动，挑出的是直线高球，若球拍向左前方挥动，挑出的则是对角高球。</w:t>
            </w:r>
          </w:p>
          <w:p w14:paraId="09EAC40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反手挑球技术。击球前，右臂往后拉抬肘引拍。击球时，前臂充分内旋，手腕由屈至后伸，闪动挥拍击球。若球拍由左下向左前上方挥动，则球向直线方向飞行；若球拍由左下向右前上方挥动，则球向对角方向飞行。</w:t>
            </w:r>
          </w:p>
          <w:p w14:paraId="4FF70F0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八、网前球技术</w:t>
            </w:r>
          </w:p>
          <w:p w14:paraId="1C8E051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正手网前球技术。用并步加蹬跨步上右网前，球拍随前臂往右前斜上举。在前臂前伸时稍有外旋，手腕微后伸，握拍手将拍柄稍向外捻动，使拇指在拍柄的宽面上，食指的第二指关节贴在拍柄背面的宽面上，拍面朝着对方右网前。击球时，靠前臂稍有内旋往左拉收，手腕由稍后伸至内收闪腕，挥拍拔击球托的右侧下部，使球向对方网前掠网坠落。击球后，球拍回收至右肩前。</w:t>
            </w:r>
          </w:p>
          <w:p w14:paraId="44B11BF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（2）反手网前球技术。站在左网前，反手握拍前平举。在身体前移的过程中，球拍随手臂下沉至离网顶 20 厘米处，握拍变成反拍勾球握拍法，拍面正对来球。当来球过网时，肘部突然下沉、同时前臂稍外旋，手腕由稍屈至后伸闪腕，拇指内侧和中指把拍柄向右侧一拉，其他手指突然握紧拍柄，拨击球托的左侧后部，使球沿对角线越过网。</w:t>
            </w:r>
          </w:p>
          <w:p w14:paraId="4221FD0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lang w:eastAsia="zh-CN"/>
              </w:rPr>
            </w:pPr>
            <w:r>
              <w:rPr>
                <w:rFonts w:hint="eastAsia" w:ascii="宋体" w:hAnsi="宋体" w:eastAsia="宋体" w:cs="宋体"/>
                <w:bCs/>
                <w:color w:val="E4007F"/>
                <w:sz w:val="21"/>
                <w:szCs w:val="21"/>
                <w:lang w:eastAsia="zh-CN"/>
              </w:rPr>
              <w:t>九、杀球技术</w:t>
            </w:r>
          </w:p>
          <w:p w14:paraId="1637EE6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（一）杀球技术</w:t>
            </w:r>
          </w:p>
          <w:p w14:paraId="09D92B2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杀球是把对方击来的高球在最高击球点上，用较大的力量和较快的速度打到对方场内的攻击性动作。扣杀球是把高球用力向前下方重击、重切或重“点”击球。这种球速度快、力量大。比赛中，杀球可以直接得分，也可以使对方处于被动防守的地位。这一技术是羽毛球进攻中的主要技术之一。</w:t>
            </w:r>
          </w:p>
          <w:p w14:paraId="0FFA7C0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扣杀球按击球点距身体的位置可分为正手扣杀、头顶扣杀和反手扣杀；按击球力量的大小分为大力杀、轻杀、劈杀、点杀、开网大力杀等。</w:t>
            </w:r>
          </w:p>
          <w:p w14:paraId="42B6D50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（二）常见错误</w:t>
            </w:r>
          </w:p>
          <w:p w14:paraId="3E24087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 由于挥拍路线不对，打不到球</w:t>
            </w:r>
          </w:p>
          <w:p w14:paraId="403D6F0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纠正方法：面对墙壁站立，肘关节高举，前臂在肩后，拍子垂在背后，作前臂往上挥动；带动手腕和球拍往前上方挥动至拍面碰到墙壁为止的练习。</w:t>
            </w:r>
          </w:p>
          <w:p w14:paraId="69E75D2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 击球点掌握不准</w:t>
            </w:r>
          </w:p>
          <w:p w14:paraId="3A22D0E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纠正方法：用细绳吊一个羽毛球进行挥击练习（球应在右肩的前上方）；陪练者站在高台上放球下落，让练习者挥拍击球（注意站的位置要适当）；陪练者以多球发定点高远球。</w:t>
            </w:r>
          </w:p>
          <w:p w14:paraId="02061E6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 出球的弧线掌握不好</w:t>
            </w:r>
          </w:p>
          <w:p w14:paraId="1296F7E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纠正方法：杀球、吊球拍面要适当前倾，向前下方发力。击高远球拍面是要适当后仰（过分后仰又会击成半场高球），向前上方发力。平高球的拍面角度和发力方向类似击高远球，但拍面后仰程度略小，发力方向略平直一些。练习者可以击不同弧线的球来体会其中的差异。</w:t>
            </w:r>
          </w:p>
          <w:p w14:paraId="3F16F77C">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【学生】掌握羽毛球基本技术</w:t>
            </w:r>
          </w:p>
        </w:tc>
        <w:tc>
          <w:tcPr>
            <w:tcW w:w="1585" w:type="dxa"/>
            <w:tcBorders>
              <w:tl2br w:val="nil"/>
              <w:tr2bl w:val="nil"/>
            </w:tcBorders>
            <w:shd w:val="clear" w:color="auto" w:fill="FFFFFF"/>
            <w:noWrap w:val="0"/>
            <w:vAlign w:val="center"/>
          </w:tcPr>
          <w:p w14:paraId="351D0382">
            <w:pPr>
              <w:pStyle w:val="7"/>
              <w:spacing w:line="360" w:lineRule="auto"/>
              <w:ind w:firstLine="222" w:firstLineChars="100"/>
              <w:rPr>
                <w:rFonts w:hint="eastAsia" w:ascii="宋体" w:hAnsi="宋体" w:eastAsia="宋体" w:cs="宋体"/>
                <w:spacing w:val="6"/>
                <w:sz w:val="21"/>
                <w:szCs w:val="21"/>
              </w:rPr>
            </w:pPr>
          </w:p>
          <w:p w14:paraId="74382A90">
            <w:pPr>
              <w:pStyle w:val="7"/>
              <w:spacing w:line="360" w:lineRule="auto"/>
              <w:ind w:firstLine="222" w:firstLineChars="100"/>
              <w:rPr>
                <w:rFonts w:hint="eastAsia" w:ascii="宋体" w:hAnsi="宋体" w:eastAsia="宋体" w:cs="宋体"/>
                <w:spacing w:val="6"/>
                <w:sz w:val="21"/>
                <w:szCs w:val="21"/>
              </w:rPr>
            </w:pPr>
          </w:p>
          <w:p w14:paraId="2C1E51A7">
            <w:pPr>
              <w:pStyle w:val="7"/>
              <w:spacing w:line="360" w:lineRule="auto"/>
              <w:ind w:firstLine="222" w:firstLineChars="100"/>
              <w:rPr>
                <w:rFonts w:hint="eastAsia" w:ascii="宋体" w:hAnsi="宋体" w:eastAsia="宋体" w:cs="宋体"/>
                <w:spacing w:val="6"/>
                <w:sz w:val="21"/>
                <w:szCs w:val="21"/>
              </w:rPr>
            </w:pPr>
          </w:p>
          <w:p w14:paraId="4170B906">
            <w:pPr>
              <w:pStyle w:val="7"/>
              <w:spacing w:line="360" w:lineRule="auto"/>
              <w:rPr>
                <w:rFonts w:hint="eastAsia" w:ascii="宋体" w:hAnsi="宋体" w:eastAsia="宋体" w:cs="宋体"/>
                <w:spacing w:val="6"/>
                <w:sz w:val="21"/>
                <w:szCs w:val="21"/>
              </w:rPr>
            </w:pPr>
          </w:p>
          <w:p w14:paraId="758A214B">
            <w:pPr>
              <w:pStyle w:val="7"/>
              <w:spacing w:line="360" w:lineRule="auto"/>
              <w:ind w:firstLine="222" w:firstLineChars="100"/>
              <w:rPr>
                <w:rFonts w:hint="eastAsia" w:ascii="宋体" w:hAnsi="宋体" w:eastAsia="宋体" w:cs="宋体"/>
                <w:spacing w:val="6"/>
                <w:sz w:val="21"/>
                <w:szCs w:val="21"/>
              </w:rPr>
            </w:pPr>
          </w:p>
          <w:p w14:paraId="74EB4501">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学习羽毛球基本技术。边做边讲，及时巩固练习，实现教学做一体化</w:t>
            </w:r>
          </w:p>
        </w:tc>
      </w:tr>
      <w:tr w14:paraId="034E50B1">
        <w:trPr>
          <w:trHeight w:val="567" w:hRule="atLeast"/>
          <w:jc w:val="center"/>
        </w:trPr>
        <w:tc>
          <w:tcPr>
            <w:tcW w:w="1389" w:type="dxa"/>
            <w:tcBorders>
              <w:tl2br w:val="nil"/>
              <w:tr2bl w:val="nil"/>
            </w:tcBorders>
            <w:shd w:val="clear" w:color="auto" w:fill="E6F1EB"/>
            <w:noWrap w:val="0"/>
            <w:vAlign w:val="center"/>
          </w:tcPr>
          <w:p w14:paraId="69E00FDB">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3E065C6B">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简述羽毛球基本技术</w:t>
            </w:r>
          </w:p>
          <w:p w14:paraId="15D75695">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6AC6CAE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3866416B">
        <w:trPr>
          <w:trHeight w:val="567" w:hRule="atLeast"/>
          <w:jc w:val="center"/>
        </w:trPr>
        <w:tc>
          <w:tcPr>
            <w:tcW w:w="1389" w:type="dxa"/>
            <w:tcBorders>
              <w:tl2br w:val="nil"/>
              <w:tr2bl w:val="nil"/>
            </w:tcBorders>
            <w:shd w:val="clear" w:color="auto" w:fill="F5F5E1"/>
            <w:noWrap w:val="0"/>
            <w:vAlign w:val="center"/>
          </w:tcPr>
          <w:p w14:paraId="5A371CE3">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6B9B0FD7">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55B3A2F2">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本节课上大家掌握了羽毛球基本技术，课后要多加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。杀球是把对方击来的高球在最高击球点上，用较大的力量和较快的速度打到对方场内的攻击性动作。</w:t>
            </w:r>
          </w:p>
          <w:p w14:paraId="38C090D9">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29CFD60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8BBAE2A">
        <w:trPr>
          <w:trHeight w:val="567" w:hRule="atLeast"/>
          <w:jc w:val="center"/>
        </w:trPr>
        <w:tc>
          <w:tcPr>
            <w:tcW w:w="1389" w:type="dxa"/>
            <w:tcBorders>
              <w:tl2br w:val="nil"/>
              <w:tr2bl w:val="nil"/>
            </w:tcBorders>
            <w:shd w:val="clear" w:color="auto" w:fill="F5F5E1"/>
            <w:noWrap w:val="0"/>
            <w:vAlign w:val="center"/>
          </w:tcPr>
          <w:p w14:paraId="2152072C">
            <w:pPr>
              <w:pStyle w:val="7"/>
              <w:spacing w:line="360" w:lineRule="auto"/>
              <w:jc w:val="center"/>
              <w:rPr>
                <w:rFonts w:hint="eastAsia" w:ascii="宋体" w:hAnsi="宋体" w:eastAsia="宋体" w:cs="宋体"/>
                <w:b/>
                <w:sz w:val="21"/>
                <w:szCs w:val="21"/>
              </w:rPr>
            </w:pPr>
          </w:p>
          <w:p w14:paraId="1B66DC68">
            <w:pPr>
              <w:pStyle w:val="7"/>
              <w:spacing w:line="360" w:lineRule="auto"/>
              <w:jc w:val="center"/>
              <w:rPr>
                <w:rFonts w:hint="eastAsia" w:ascii="宋体" w:hAnsi="宋体" w:eastAsia="宋体" w:cs="宋体"/>
                <w:b/>
                <w:sz w:val="21"/>
                <w:szCs w:val="21"/>
              </w:rPr>
            </w:pPr>
          </w:p>
          <w:p w14:paraId="601A1D55">
            <w:pPr>
              <w:pStyle w:val="7"/>
              <w:spacing w:line="360" w:lineRule="auto"/>
              <w:jc w:val="center"/>
              <w:rPr>
                <w:rFonts w:hint="eastAsia" w:ascii="宋体" w:hAnsi="宋体" w:eastAsia="宋体" w:cs="宋体"/>
                <w:b/>
                <w:sz w:val="21"/>
                <w:szCs w:val="21"/>
              </w:rPr>
            </w:pPr>
          </w:p>
          <w:p w14:paraId="6396D2E8">
            <w:pPr>
              <w:pStyle w:val="7"/>
              <w:spacing w:line="360" w:lineRule="auto"/>
              <w:jc w:val="center"/>
              <w:rPr>
                <w:rFonts w:hint="eastAsia" w:ascii="宋体" w:hAnsi="宋体" w:eastAsia="宋体" w:cs="宋体"/>
                <w:b/>
                <w:sz w:val="21"/>
                <w:szCs w:val="21"/>
              </w:rPr>
            </w:pPr>
          </w:p>
          <w:p w14:paraId="638A84EE">
            <w:pPr>
              <w:pStyle w:val="7"/>
              <w:spacing w:line="360" w:lineRule="auto"/>
              <w:jc w:val="center"/>
              <w:rPr>
                <w:rFonts w:hint="eastAsia" w:ascii="宋体" w:hAnsi="宋体" w:eastAsia="宋体" w:cs="宋体"/>
                <w:b/>
                <w:sz w:val="21"/>
                <w:szCs w:val="21"/>
              </w:rPr>
            </w:pPr>
          </w:p>
          <w:p w14:paraId="32894138">
            <w:pPr>
              <w:pStyle w:val="7"/>
              <w:spacing w:line="360" w:lineRule="auto"/>
              <w:jc w:val="center"/>
              <w:rPr>
                <w:rFonts w:hint="eastAsia" w:ascii="宋体" w:hAnsi="宋体" w:eastAsia="宋体" w:cs="宋体"/>
                <w:b/>
                <w:sz w:val="21"/>
                <w:szCs w:val="21"/>
              </w:rPr>
            </w:pPr>
          </w:p>
          <w:p w14:paraId="02C18A8D">
            <w:pPr>
              <w:pStyle w:val="7"/>
              <w:spacing w:line="360" w:lineRule="auto"/>
              <w:jc w:val="center"/>
              <w:rPr>
                <w:rFonts w:hint="eastAsia" w:ascii="宋体" w:hAnsi="宋体" w:eastAsia="宋体" w:cs="宋体"/>
                <w:b/>
                <w:sz w:val="21"/>
                <w:szCs w:val="21"/>
              </w:rPr>
            </w:pPr>
          </w:p>
          <w:p w14:paraId="0E58F60C">
            <w:pPr>
              <w:pStyle w:val="7"/>
              <w:spacing w:line="360" w:lineRule="auto"/>
              <w:jc w:val="center"/>
              <w:rPr>
                <w:rFonts w:hint="eastAsia" w:ascii="宋体" w:hAnsi="宋体" w:eastAsia="宋体" w:cs="宋体"/>
                <w:b/>
                <w:sz w:val="21"/>
                <w:szCs w:val="21"/>
              </w:rPr>
            </w:pPr>
          </w:p>
          <w:p w14:paraId="01466668">
            <w:pPr>
              <w:pStyle w:val="7"/>
              <w:spacing w:line="360" w:lineRule="auto"/>
              <w:jc w:val="center"/>
              <w:rPr>
                <w:rFonts w:hint="eastAsia" w:ascii="宋体" w:hAnsi="宋体" w:eastAsia="宋体" w:cs="宋体"/>
                <w:b/>
                <w:sz w:val="21"/>
                <w:szCs w:val="21"/>
              </w:rPr>
            </w:pPr>
          </w:p>
          <w:p w14:paraId="514191F5">
            <w:pPr>
              <w:pStyle w:val="7"/>
              <w:spacing w:line="360" w:lineRule="auto"/>
              <w:jc w:val="center"/>
              <w:rPr>
                <w:rFonts w:hint="eastAsia" w:ascii="宋体" w:hAnsi="宋体" w:eastAsia="宋体" w:cs="宋体"/>
                <w:b/>
                <w:sz w:val="21"/>
                <w:szCs w:val="21"/>
              </w:rPr>
            </w:pPr>
          </w:p>
          <w:p w14:paraId="0AEC8A7D">
            <w:pPr>
              <w:pStyle w:val="7"/>
              <w:spacing w:line="360" w:lineRule="auto"/>
              <w:jc w:val="center"/>
              <w:rPr>
                <w:rFonts w:hint="eastAsia" w:ascii="宋体" w:hAnsi="宋体" w:eastAsia="宋体" w:cs="宋体"/>
                <w:b/>
                <w:sz w:val="21"/>
                <w:szCs w:val="21"/>
              </w:rPr>
            </w:pPr>
          </w:p>
          <w:p w14:paraId="54B97A61">
            <w:pPr>
              <w:pStyle w:val="7"/>
              <w:spacing w:line="360" w:lineRule="auto"/>
              <w:jc w:val="center"/>
              <w:rPr>
                <w:rFonts w:hint="eastAsia" w:ascii="宋体" w:hAnsi="宋体" w:eastAsia="宋体" w:cs="宋体"/>
                <w:b/>
                <w:sz w:val="21"/>
                <w:szCs w:val="21"/>
              </w:rPr>
            </w:pPr>
          </w:p>
          <w:p w14:paraId="41BEA168">
            <w:pPr>
              <w:pStyle w:val="7"/>
              <w:spacing w:line="360" w:lineRule="auto"/>
              <w:jc w:val="center"/>
              <w:rPr>
                <w:rFonts w:hint="eastAsia" w:ascii="宋体" w:hAnsi="宋体" w:eastAsia="宋体" w:cs="宋体"/>
                <w:b/>
                <w:sz w:val="21"/>
                <w:szCs w:val="21"/>
              </w:rPr>
            </w:pPr>
          </w:p>
          <w:p w14:paraId="0CF04A6A">
            <w:pPr>
              <w:pStyle w:val="7"/>
              <w:spacing w:line="360" w:lineRule="auto"/>
              <w:jc w:val="center"/>
              <w:rPr>
                <w:rFonts w:hint="eastAsia" w:ascii="宋体" w:hAnsi="宋体" w:eastAsia="宋体" w:cs="宋体"/>
                <w:b/>
                <w:sz w:val="21"/>
                <w:szCs w:val="21"/>
              </w:rPr>
            </w:pPr>
          </w:p>
          <w:p w14:paraId="42C377EA">
            <w:pPr>
              <w:pStyle w:val="7"/>
              <w:spacing w:line="360" w:lineRule="auto"/>
              <w:jc w:val="center"/>
              <w:rPr>
                <w:rFonts w:hint="eastAsia" w:ascii="宋体" w:hAnsi="宋体" w:eastAsia="宋体" w:cs="宋体"/>
                <w:b/>
                <w:sz w:val="21"/>
                <w:szCs w:val="21"/>
              </w:rPr>
            </w:pPr>
          </w:p>
          <w:p w14:paraId="1B09ACA9">
            <w:pPr>
              <w:pStyle w:val="7"/>
              <w:spacing w:line="360" w:lineRule="auto"/>
              <w:jc w:val="center"/>
              <w:rPr>
                <w:rFonts w:hint="eastAsia" w:ascii="宋体" w:hAnsi="宋体" w:eastAsia="宋体" w:cs="宋体"/>
                <w:b/>
                <w:sz w:val="21"/>
                <w:szCs w:val="21"/>
              </w:rPr>
            </w:pPr>
          </w:p>
          <w:p w14:paraId="0C870B4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03FCA6D2">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羽毛球基本战术</w:t>
            </w:r>
          </w:p>
          <w:p w14:paraId="6301E4AC">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单打战术</w:t>
            </w:r>
          </w:p>
          <w:p w14:paraId="552595F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发球抢攻战术。从发球的第一拍起，争取控制对方，以攻杀得分。这种战术，一般为发网前低球结合平快球、平高球，争取第二拍的主动进攻。用这种战术对付应变能力较差的对手，或实施于比赛的关键时刻，效果往往很好。实施这一战术时，应有高质量的发球予以保证，否则很难成功。</w:t>
            </w:r>
          </w:p>
          <w:p w14:paraId="7945D0B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（2）攻后场战术。此战术是通过击高球，重复压对方的底线两角，造成对方的被动，然后寻找机会进攻。用它来对付初学者，或后场还击能力较差，或后退步子较慢以及急于上网的对手是很有效的。</w:t>
            </w:r>
          </w:p>
          <w:p w14:paraId="0F8A533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（3）攻前场战术。对网前技术较差的对手，可运用此战术先将其吸引到网前，然后再攻击其后场。采用此战术，自己首先要有较好的网前击球技术。</w:t>
            </w:r>
          </w:p>
          <w:p w14:paraId="6C781B2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打四方球战术。若对手步子移动较慢，体力较差、技术不全面，可以用快速、准确的落点攻击对方场区的四个角落，寻找机会向空当进攻。此战术的主要目的是通过打落点，逼迫对方前后奔跑、被迫应付，并在其击球质量下降或露出破绽时进行攻击得分。</w:t>
            </w:r>
          </w:p>
          <w:p w14:paraId="4B0564A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杀、吊上网战术。对对手打来的后场高球，本方先以杀球配合吊球把球下压，落点选在场区的两条边线附近，致使对手被动回球。若对手回网前球时，本方迅速上网搓球、勾对角球或平推球，创造在中场大力扣杀的机会。这种战术必须能很好控制杀、吊球的落点，在使对方被动回网前球时，主动迅速上网攻击。</w:t>
            </w:r>
          </w:p>
          <w:p w14:paraId="38D5C47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（6）打对角线战术。对付身体灵活性差、转体较慢的对手，不论是进攻还是防守，均应以打对角线球为主。这样，对方会因移动困难而被动，为本方进攻创造机会。</w:t>
            </w:r>
          </w:p>
          <w:p w14:paraId="4DB667D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二、双打战术</w:t>
            </w:r>
          </w:p>
          <w:p w14:paraId="3382A4C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攻人战术（二打一）。集中攻击对方中有明显弱点的人，并伺机攻击另一人因疏忽而露出的空当，或对此人偷袭。双打比赛中的配对选手的技术，一般总有一人好，另一人稍差些，即便两人水平相差不多，但若能集中力量攻击其中一人，也可给其造成很大的心理压力，从而使其出现失误。</w:t>
            </w:r>
          </w:p>
          <w:p w14:paraId="18DDA42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（2）攻中路战术。当对方分边站位防守时，将球攻击到对方两人的中间。当对方前后站位时，可将球下压或平推两边半场。这样可使对方防守时互相争抢或互让而出现失误。</w:t>
            </w:r>
          </w:p>
          <w:p w14:paraId="4275DCC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（3）攻后场战术。对方后场扣杀能力差，本方可采用平高球、推平球、接杀挑底线，把对方一人紧逼在底线两角移动。当对方回球质量不高时，则抓住机会大力扣杀。如另一对手后退支援时，即可攻网前空当。</w:t>
            </w:r>
          </w:p>
          <w:p w14:paraId="4613398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后攻前封战术。当本方处于主动进攻地位时，站在后场的队员见高球就杀或吊网前，迫使对方接球挡网前，这为本方前场队员创造了封网扑杀的机会。前场队员要积极封锁前场，迫使对方被动挑高球。一旦对手挑高球达不到后场，就为本方创造了再进攻的机会。</w:t>
            </w:r>
          </w:p>
          <w:p w14:paraId="50DBDB04">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【学生】掌握羽毛球基本战术</w:t>
            </w:r>
          </w:p>
        </w:tc>
        <w:tc>
          <w:tcPr>
            <w:tcW w:w="1585" w:type="dxa"/>
            <w:tcBorders>
              <w:tl2br w:val="nil"/>
              <w:tr2bl w:val="nil"/>
            </w:tcBorders>
            <w:shd w:val="clear" w:color="auto" w:fill="FFFFFF"/>
            <w:noWrap w:val="0"/>
            <w:vAlign w:val="center"/>
          </w:tcPr>
          <w:p w14:paraId="4B57DF21">
            <w:pPr>
              <w:pStyle w:val="7"/>
              <w:spacing w:line="360" w:lineRule="auto"/>
              <w:ind w:firstLine="222" w:firstLineChars="100"/>
              <w:rPr>
                <w:rFonts w:hint="eastAsia" w:ascii="宋体" w:hAnsi="宋体" w:eastAsia="宋体" w:cs="宋体"/>
                <w:spacing w:val="6"/>
                <w:sz w:val="21"/>
                <w:szCs w:val="21"/>
              </w:rPr>
            </w:pPr>
          </w:p>
          <w:p w14:paraId="2AD94EFD">
            <w:pPr>
              <w:pStyle w:val="7"/>
              <w:spacing w:line="360" w:lineRule="auto"/>
              <w:ind w:firstLine="222" w:firstLineChars="100"/>
              <w:rPr>
                <w:rFonts w:hint="eastAsia" w:ascii="宋体" w:hAnsi="宋体" w:eastAsia="宋体" w:cs="宋体"/>
                <w:spacing w:val="6"/>
                <w:sz w:val="21"/>
                <w:szCs w:val="21"/>
              </w:rPr>
            </w:pPr>
          </w:p>
          <w:p w14:paraId="216D1C2A">
            <w:pPr>
              <w:pStyle w:val="7"/>
              <w:spacing w:line="360" w:lineRule="auto"/>
              <w:ind w:firstLine="222" w:firstLineChars="100"/>
              <w:rPr>
                <w:rFonts w:hint="eastAsia" w:ascii="宋体" w:hAnsi="宋体" w:eastAsia="宋体" w:cs="宋体"/>
                <w:spacing w:val="6"/>
                <w:sz w:val="21"/>
                <w:szCs w:val="21"/>
              </w:rPr>
            </w:pPr>
          </w:p>
          <w:p w14:paraId="174DF95B">
            <w:pPr>
              <w:pStyle w:val="7"/>
              <w:spacing w:line="360" w:lineRule="auto"/>
              <w:ind w:firstLine="222" w:firstLineChars="100"/>
              <w:rPr>
                <w:rFonts w:hint="eastAsia" w:ascii="宋体" w:hAnsi="宋体" w:eastAsia="宋体" w:cs="宋体"/>
                <w:spacing w:val="6"/>
                <w:sz w:val="21"/>
                <w:szCs w:val="21"/>
              </w:rPr>
            </w:pPr>
          </w:p>
          <w:p w14:paraId="0D496549">
            <w:pPr>
              <w:pStyle w:val="7"/>
              <w:spacing w:line="360" w:lineRule="auto"/>
              <w:ind w:firstLine="222" w:firstLineChars="100"/>
              <w:rPr>
                <w:rFonts w:hint="eastAsia" w:ascii="宋体" w:hAnsi="宋体" w:eastAsia="宋体" w:cs="宋体"/>
                <w:spacing w:val="6"/>
                <w:sz w:val="21"/>
                <w:szCs w:val="21"/>
              </w:rPr>
            </w:pPr>
          </w:p>
          <w:p w14:paraId="42D8BF19">
            <w:pPr>
              <w:pStyle w:val="7"/>
              <w:spacing w:line="360" w:lineRule="auto"/>
              <w:ind w:firstLine="222" w:firstLineChars="100"/>
              <w:rPr>
                <w:rFonts w:hint="eastAsia" w:ascii="宋体" w:hAnsi="宋体" w:eastAsia="宋体" w:cs="宋体"/>
                <w:spacing w:val="6"/>
                <w:sz w:val="21"/>
                <w:szCs w:val="21"/>
              </w:rPr>
            </w:pPr>
          </w:p>
          <w:p w14:paraId="35F03B17">
            <w:pPr>
              <w:pStyle w:val="7"/>
              <w:spacing w:line="360" w:lineRule="auto"/>
              <w:ind w:firstLine="222" w:firstLineChars="100"/>
              <w:rPr>
                <w:rFonts w:hint="eastAsia" w:ascii="宋体" w:hAnsi="宋体" w:eastAsia="宋体" w:cs="宋体"/>
                <w:spacing w:val="6"/>
                <w:sz w:val="21"/>
                <w:szCs w:val="21"/>
              </w:rPr>
            </w:pPr>
          </w:p>
          <w:p w14:paraId="2B328B95">
            <w:pPr>
              <w:pStyle w:val="7"/>
              <w:spacing w:line="360" w:lineRule="auto"/>
              <w:ind w:firstLine="222" w:firstLineChars="100"/>
              <w:rPr>
                <w:rFonts w:hint="eastAsia" w:ascii="宋体" w:hAnsi="宋体" w:eastAsia="宋体" w:cs="宋体"/>
                <w:spacing w:val="6"/>
                <w:sz w:val="21"/>
                <w:szCs w:val="21"/>
              </w:rPr>
            </w:pPr>
          </w:p>
          <w:p w14:paraId="79149BC6">
            <w:pPr>
              <w:pStyle w:val="7"/>
              <w:spacing w:line="360" w:lineRule="auto"/>
              <w:ind w:firstLine="222" w:firstLineChars="100"/>
              <w:rPr>
                <w:rFonts w:hint="eastAsia" w:ascii="宋体" w:hAnsi="宋体" w:eastAsia="宋体" w:cs="宋体"/>
                <w:spacing w:val="6"/>
                <w:sz w:val="21"/>
                <w:szCs w:val="21"/>
              </w:rPr>
            </w:pPr>
          </w:p>
          <w:p w14:paraId="06782919">
            <w:pPr>
              <w:pStyle w:val="7"/>
              <w:spacing w:line="360" w:lineRule="auto"/>
              <w:ind w:firstLine="222" w:firstLineChars="100"/>
              <w:rPr>
                <w:rFonts w:hint="eastAsia" w:ascii="宋体" w:hAnsi="宋体" w:eastAsia="宋体" w:cs="宋体"/>
                <w:spacing w:val="6"/>
                <w:sz w:val="21"/>
                <w:szCs w:val="21"/>
              </w:rPr>
            </w:pPr>
          </w:p>
          <w:p w14:paraId="0E81C34B">
            <w:pPr>
              <w:pStyle w:val="7"/>
              <w:spacing w:line="360" w:lineRule="auto"/>
              <w:ind w:firstLine="222" w:firstLineChars="100"/>
              <w:rPr>
                <w:rFonts w:hint="eastAsia" w:ascii="宋体" w:hAnsi="宋体" w:eastAsia="宋体" w:cs="宋体"/>
                <w:spacing w:val="6"/>
                <w:sz w:val="21"/>
                <w:szCs w:val="21"/>
              </w:rPr>
            </w:pPr>
          </w:p>
          <w:p w14:paraId="5AA3C72A">
            <w:pPr>
              <w:pStyle w:val="7"/>
              <w:spacing w:line="360" w:lineRule="auto"/>
              <w:ind w:firstLine="222" w:firstLineChars="100"/>
              <w:rPr>
                <w:rFonts w:hint="eastAsia" w:ascii="宋体" w:hAnsi="宋体" w:eastAsia="宋体" w:cs="宋体"/>
                <w:spacing w:val="6"/>
                <w:sz w:val="21"/>
                <w:szCs w:val="21"/>
              </w:rPr>
            </w:pPr>
          </w:p>
          <w:p w14:paraId="311B8489">
            <w:pPr>
              <w:pStyle w:val="7"/>
              <w:spacing w:line="360" w:lineRule="auto"/>
              <w:ind w:firstLine="222" w:firstLineChars="100"/>
              <w:rPr>
                <w:rFonts w:hint="eastAsia" w:ascii="宋体" w:hAnsi="宋体" w:eastAsia="宋体" w:cs="宋体"/>
                <w:spacing w:val="6"/>
                <w:sz w:val="21"/>
                <w:szCs w:val="21"/>
              </w:rPr>
            </w:pPr>
          </w:p>
          <w:p w14:paraId="7720B692">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学习羽毛球基本战术。边做边讲，及时巩固练习，实现教学做一体化</w:t>
            </w:r>
          </w:p>
        </w:tc>
      </w:tr>
      <w:tr w14:paraId="30DF638C">
        <w:trPr>
          <w:trHeight w:val="567" w:hRule="atLeast"/>
          <w:jc w:val="center"/>
        </w:trPr>
        <w:tc>
          <w:tcPr>
            <w:tcW w:w="1389" w:type="dxa"/>
            <w:tcBorders>
              <w:tl2br w:val="nil"/>
              <w:tr2bl w:val="nil"/>
            </w:tcBorders>
            <w:shd w:val="clear" w:color="auto" w:fill="E6F1EB"/>
            <w:noWrap w:val="0"/>
            <w:vAlign w:val="center"/>
          </w:tcPr>
          <w:p w14:paraId="793EE8D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3C54BD0F">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羽毛球基本战术有什么？</w:t>
            </w:r>
          </w:p>
          <w:p w14:paraId="6433A525">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37DC04B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06335FED">
        <w:trPr>
          <w:trHeight w:val="567" w:hRule="atLeast"/>
          <w:jc w:val="center"/>
        </w:trPr>
        <w:tc>
          <w:tcPr>
            <w:tcW w:w="1389" w:type="dxa"/>
            <w:tcBorders>
              <w:tl2br w:val="nil"/>
              <w:tr2bl w:val="nil"/>
            </w:tcBorders>
            <w:shd w:val="clear" w:color="auto" w:fill="F5F5E1"/>
            <w:noWrap w:val="0"/>
            <w:vAlign w:val="center"/>
          </w:tcPr>
          <w:p w14:paraId="053586A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67AAE8C5">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13B5D31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本节课上大家掌握了羽毛球基本战术，课后要多加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。对方后场扣杀能力差，本方可采用平高球、推平球、接杀挑底线，把对方一人紧逼在底线两角移动。</w:t>
            </w:r>
          </w:p>
          <w:p w14:paraId="5928D4F3">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0466E34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74A09D8D">
        <w:trPr>
          <w:trHeight w:val="567" w:hRule="atLeast"/>
          <w:jc w:val="center"/>
        </w:trPr>
        <w:tc>
          <w:tcPr>
            <w:tcW w:w="1389" w:type="dxa"/>
            <w:tcBorders>
              <w:tl2br w:val="nil"/>
              <w:tr2bl w:val="nil"/>
            </w:tcBorders>
            <w:shd w:val="clear" w:color="auto" w:fill="E6F1EB"/>
            <w:noWrap w:val="0"/>
            <w:vAlign w:val="center"/>
          </w:tcPr>
          <w:p w14:paraId="1511AFD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0716C4C2">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本节课发现部分学生缺乏练习，无法将所学知识很好地应用到题目中。在今后的教学中应更加注重课堂练习环节的作用，将其与平时成绩紧密结合，让学生自主参与，消除学生的惰性，培养学生良好的学习习惯。</w:t>
            </w:r>
          </w:p>
        </w:tc>
      </w:tr>
    </w:tbl>
    <w:p w14:paraId="6142060B">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汉仪大宋简">
    <w:altName w:val="汉仪书宋二KW"/>
    <w:panose1 w:val="02010609000101010101"/>
    <w:charset w:val="86"/>
    <w:family w:val="modern"/>
    <w:pitch w:val="default"/>
    <w:sig w:usb0="00000000" w:usb1="00000000" w:usb2="00000002" w:usb3="00000000" w:csb0="00040000" w:csb1="00000000"/>
  </w:font>
  <w:font w:name="思源宋体">
    <w:panose1 w:val="02020700000000000000"/>
    <w:charset w:val="86"/>
    <w:family w:val="auto"/>
    <w:pitch w:val="default"/>
    <w:sig w:usb0="30000083" w:usb1="2BDF3C10" w:usb2="00000016" w:usb3="00000000" w:csb0="602E0107"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大宋简">
    <w:altName w:val="汉仪书宋二KW"/>
    <w:panose1 w:val="02010609000101010101"/>
    <w:charset w:val="00"/>
    <w:family w:val="modern"/>
    <w:pitch w:val="default"/>
    <w:sig w:usb0="00000000" w:usb1="00000000" w:usb2="00000002" w:usb3="00000000" w:csb0="00040000"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B5BE3"/>
    <w:multiLevelType w:val="singleLevel"/>
    <w:tmpl w:val="841B5BE3"/>
    <w:lvl w:ilvl="0" w:tentative="0">
      <w:start w:val="1"/>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17FFAA43"/>
    <w:rsid w:val="203B0072"/>
    <w:rsid w:val="35FEF98B"/>
    <w:rsid w:val="3FFDF3BD"/>
    <w:rsid w:val="3FFFA544"/>
    <w:rsid w:val="6D3D3E4D"/>
    <w:rsid w:val="74EE600D"/>
    <w:rsid w:val="75FF2D92"/>
    <w:rsid w:val="7A7E4464"/>
    <w:rsid w:val="7B5CDC03"/>
    <w:rsid w:val="7DBFC249"/>
    <w:rsid w:val="7DFF7FEE"/>
    <w:rsid w:val="7EBFA065"/>
    <w:rsid w:val="7FAB85FB"/>
    <w:rsid w:val="7FE5B095"/>
    <w:rsid w:val="7FFB714C"/>
    <w:rsid w:val="ECFD882F"/>
    <w:rsid w:val="F55E37BA"/>
    <w:rsid w:val="F7DDF6F6"/>
    <w:rsid w:val="F7EFE27E"/>
    <w:rsid w:val="FAD7A635"/>
    <w:rsid w:val="FCFF4904"/>
    <w:rsid w:val="FF7E576E"/>
    <w:rsid w:val="FFDB64E4"/>
    <w:rsid w:val="FFF766EF"/>
    <w:rsid w:val="FFF79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2022-07-07T00:33:00Z</dcterms:created>
  <dc:creator>六月</dc:creator>
  <cp:lastModifiedBy>六月</cp:lastModifiedBy>
  <dcterms:modified xsi:type="dcterms:W3CDTF">2024-11-21T14:01:01Z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907F24F8FD5CBE3758CC3E67C7B6D899_43</vt:lpwstr>
  </property>
</Properties>
</file>